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</w:rPr>
        <w:id w:val="137922914"/>
        <w:docPartObj>
          <w:docPartGallery w:val="Cover Pages"/>
          <w:docPartUnique/>
        </w:docPartObj>
      </w:sdtPr>
      <w:sdtEndPr>
        <w:rPr>
          <w:rFonts w:cs="Arial"/>
          <w:b/>
          <w:noProof/>
          <w:sz w:val="22"/>
          <w:szCs w:val="22"/>
        </w:rPr>
      </w:sdtEndPr>
      <w:sdtContent>
        <w:p w14:paraId="48CB4215" w14:textId="77777777" w:rsidR="00E161E0" w:rsidRDefault="00E161E0" w:rsidP="00E161E0">
          <w:pPr>
            <w:spacing w:after="0" w:line="240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……..….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……………. r.</w:t>
          </w:r>
        </w:p>
        <w:p w14:paraId="38B3024F" w14:textId="79DBE4F2" w:rsidR="00E161E0" w:rsidRPr="003069E2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                                                                                       (</w:t>
          </w:r>
          <w:r w:rsidRPr="003069E2">
            <w:rPr>
              <w:rFonts w:ascii="Times New Roman" w:hAnsi="Times New Roman" w:cs="Times New Roman"/>
              <w:i/>
              <w:sz w:val="20"/>
              <w:szCs w:val="20"/>
            </w:rPr>
            <w:t xml:space="preserve">miejscowość, data) </w:t>
          </w:r>
        </w:p>
        <w:p w14:paraId="466C730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(Nazwa Wykonawcy)</w:t>
          </w:r>
        </w:p>
        <w:p w14:paraId="07A6D2E0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(adres)</w:t>
          </w:r>
        </w:p>
        <w:p w14:paraId="30F3E00F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(NIP)</w:t>
          </w:r>
        </w:p>
        <w:p w14:paraId="48D4612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(Regon)</w:t>
          </w:r>
        </w:p>
        <w:p w14:paraId="3319A45E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(osoba do kontaktu)</w:t>
          </w:r>
        </w:p>
        <w:p w14:paraId="5DD64521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316C85" w:rsidRDefault="00E161E0" w:rsidP="00E161E0">
          <w:pPr>
            <w:spacing w:after="0" w:line="240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(e-mail, tel. osoby do kontaktu)</w:t>
          </w:r>
        </w:p>
        <w:p w14:paraId="72A9CC5E" w14:textId="77777777" w:rsidR="00E161E0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316C85" w:rsidRDefault="00E161E0" w:rsidP="00E161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16C85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Default="00E161E0" w:rsidP="00E161E0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8616EF7" w14:textId="77777777" w:rsidR="00380CC1" w:rsidRDefault="00E161E0" w:rsidP="00FB3B40">
          <w:pPr>
            <w:spacing w:after="0" w:line="240" w:lineRule="auto"/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bookmarkStart w:id="0" w:name="_GoBack"/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W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odpowiedzi na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zapytani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 ofertowe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>p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n</w:t>
          </w:r>
          <w:r w:rsidRPr="002B0F8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.: </w:t>
          </w:r>
          <w:r w:rsidR="00380CC1">
            <w:rPr>
              <w:rFonts w:ascii="Times New Roman" w:hAnsi="Times New Roman" w:cs="Times New Roman"/>
              <w:b/>
              <w:i/>
              <w:sz w:val="24"/>
              <w:szCs w:val="24"/>
            </w:rPr>
            <w:t>„Zakup części do mineralizatorów firm: Milestone, CEM (model Mars) i Berghof.”</w:t>
          </w:r>
        </w:p>
        <w:bookmarkEnd w:id="0"/>
        <w:p w14:paraId="58E5ACA6" w14:textId="77777777" w:rsidR="00380CC1" w:rsidRDefault="00380CC1" w:rsidP="00E161E0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14:paraId="72CFA447" w14:textId="77777777" w:rsidR="00380CC1" w:rsidRDefault="00E161E0" w:rsidP="00380CC1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z</w:t>
          </w:r>
          <w:r w:rsidRPr="002B0F89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nak sprawy: </w:t>
          </w:r>
          <w:r w:rsidR="00380CC1">
            <w:rPr>
              <w:rFonts w:ascii="Times New Roman" w:eastAsia="Calibri" w:hAnsi="Times New Roman" w:cs="Times New Roman"/>
              <w:sz w:val="24"/>
              <w:szCs w:val="24"/>
            </w:rPr>
            <w:t>CLB-070/193/2021/IK</w:t>
          </w:r>
          <w:r w:rsidR="00380CC1">
            <w:rPr>
              <w:rFonts w:ascii="Times New Roman" w:eastAsia="Calibri" w:hAnsi="Times New Roman" w:cs="Times New Roman"/>
              <w:sz w:val="24"/>
              <w:szCs w:val="24"/>
            </w:rPr>
            <w:tab/>
          </w:r>
        </w:p>
        <w:p w14:paraId="4608FAD8" w14:textId="203E0B73" w:rsidR="00E161E0" w:rsidRPr="002B0F89" w:rsidRDefault="00E161E0" w:rsidP="00E161E0">
          <w:pPr>
            <w:tabs>
              <w:tab w:val="left" w:pos="360"/>
            </w:tabs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z dnia </w:t>
          </w:r>
          <w:r w:rsidR="00380CC1">
            <w:rPr>
              <w:rFonts w:ascii="Times New Roman" w:hAnsi="Times New Roman" w:cs="Times New Roman"/>
              <w:b/>
              <w:i/>
              <w:sz w:val="24"/>
              <w:szCs w:val="24"/>
            </w:rPr>
            <w:t>25.06.2021</w:t>
          </w:r>
        </w:p>
        <w:p w14:paraId="618C18EB" w14:textId="77777777" w:rsidR="00E161E0" w:rsidRPr="00316C85" w:rsidRDefault="00E161E0" w:rsidP="00E161E0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6A4D127" w14:textId="4441A7FD" w:rsidR="00E161E0" w:rsidRPr="00316C85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Oferuję wykonanie przedmiotu zamówienia </w:t>
          </w:r>
          <w:proofErr w:type="spellStart"/>
          <w:r w:rsidRPr="004120F0">
            <w:rPr>
              <w:rFonts w:ascii="Times New Roman" w:hAnsi="Times New Roman" w:cs="Times New Roman"/>
              <w:sz w:val="24"/>
              <w:szCs w:val="24"/>
            </w:rPr>
            <w:t>pn</w:t>
          </w:r>
          <w:proofErr w:type="spellEnd"/>
          <w:r w:rsidRPr="004120F0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…………</w:t>
          </w:r>
        </w:p>
        <w:p w14:paraId="0BF8A096" w14:textId="77777777" w:rsidR="00E161E0" w:rsidRDefault="00E161E0" w:rsidP="00A060F7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(n</w:t>
          </w:r>
          <w:r w:rsidRPr="00316C85">
            <w:rPr>
              <w:rFonts w:ascii="Times New Roman" w:hAnsi="Times New Roman" w:cs="Times New Roman"/>
              <w:i/>
              <w:sz w:val="20"/>
              <w:szCs w:val="20"/>
            </w:rPr>
            <w:t>azwa postępowania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)</w:t>
          </w:r>
        </w:p>
        <w:p w14:paraId="5C353EAE" w14:textId="77777777" w:rsidR="00E161E0" w:rsidRPr="004120F0" w:rsidRDefault="00E161E0" w:rsidP="00E161E0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01B28F27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</w:t>
          </w:r>
          <w:r w:rsidRPr="00CD62D3">
            <w:rPr>
              <w:rFonts w:ascii="Times New Roman" w:hAnsi="Times New Roman" w:cs="Times New Roman"/>
              <w:sz w:val="24"/>
              <w:szCs w:val="24"/>
            </w:rPr>
            <w:t>ena oferty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za realizację całości niemniejszego zamówienia wynosi: </w:t>
          </w:r>
        </w:p>
        <w:p w14:paraId="3A2A7AE6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>brutto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………..</w:t>
          </w:r>
          <w:r w:rsidRPr="00CD62D3">
            <w:rPr>
              <w:rFonts w:ascii="Times New Roman" w:hAnsi="Times New Roman" w:cs="Times New Roman"/>
              <w:b/>
              <w:sz w:val="24"/>
              <w:szCs w:val="24"/>
            </w:rPr>
            <w:t xml:space="preserve">…………..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zł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0AB99816" w14:textId="77777777" w:rsidR="00E161E0" w:rsidRPr="00316C85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caps/>
              <w:sz w:val="20"/>
              <w:szCs w:val="20"/>
            </w:rPr>
          </w:pPr>
          <w:r>
            <w:rPr>
              <w:rFonts w:ascii="Times New Roman" w:hAnsi="Times New Roman" w:cs="Times New Roman"/>
              <w:caps/>
              <w:sz w:val="20"/>
              <w:szCs w:val="20"/>
            </w:rPr>
            <w:t xml:space="preserve">     </w:t>
          </w:r>
        </w:p>
        <w:p w14:paraId="0D0C35E6" w14:textId="77777777" w:rsidR="00E161E0" w:rsidRPr="00737684" w:rsidRDefault="00E161E0" w:rsidP="00E161E0">
          <w:pPr>
            <w:spacing w:after="0" w:line="240" w:lineRule="auto"/>
            <w:ind w:left="426" w:hanging="142"/>
            <w:jc w:val="both"/>
            <w:rPr>
              <w:rFonts w:ascii="Times New Roman" w:hAnsi="Times New Roman" w:cs="Times New Roman"/>
              <w:i/>
            </w:rPr>
          </w:pPr>
          <w:r w:rsidRPr="00737684">
            <w:rPr>
              <w:rFonts w:ascii="Times New Roman" w:hAnsi="Times New Roman" w:cs="Times New Roman"/>
              <w:i/>
            </w:rPr>
            <w:t>*Wybór mojej oferty będzie prowadzić do powstania u Zamawiającego obowiązku podatkowego w  odniesien</w:t>
          </w:r>
          <w:r>
            <w:rPr>
              <w:rFonts w:ascii="Times New Roman" w:hAnsi="Times New Roman" w:cs="Times New Roman"/>
              <w:i/>
            </w:rPr>
            <w:t xml:space="preserve">iu do  …………….………………………… </w:t>
          </w:r>
          <w:r w:rsidRPr="00737684">
            <w:rPr>
              <w:rFonts w:ascii="Times New Roman" w:hAnsi="Times New Roman" w:cs="Times New Roman"/>
              <w:i/>
            </w:rPr>
            <w:t xml:space="preserve">(należy podać nazwę/rodzaj towaru lub usługi, których dostawa lub świadczenie będzie prowadzić do jego powstania), których wartość bez kwoty podatku </w:t>
          </w:r>
          <w:r w:rsidRPr="00737684">
            <w:rPr>
              <w:rFonts w:ascii="Times New Roman" w:hAnsi="Times New Roman" w:cs="Times New Roman"/>
              <w:b/>
              <w:i/>
            </w:rPr>
            <w:t>wynosi ……………..……….. zł*.</w:t>
          </w:r>
        </w:p>
        <w:p w14:paraId="287C6AFC" w14:textId="77777777" w:rsidR="00E161E0" w:rsidRDefault="00E161E0" w:rsidP="00E161E0">
          <w:pPr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>*</w:t>
          </w:r>
          <w:r w:rsidRPr="00737684">
            <w:rPr>
              <w:rFonts w:ascii="Times New Roman" w:hAnsi="Times New Roman" w:cs="Times New Roman"/>
              <w:b/>
              <w:i/>
              <w:sz w:val="20"/>
              <w:szCs w:val="20"/>
            </w:rPr>
            <w:t>Wykonawca wypełnia o ile dotyczy</w:t>
          </w:r>
          <w:r w:rsidRPr="00737684">
            <w:rPr>
              <w:rFonts w:ascii="Times New Roman" w:hAnsi="Times New Roman" w:cs="Times New Roman"/>
              <w:i/>
              <w:sz w:val="20"/>
              <w:szCs w:val="20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48210263" w14:textId="77777777" w:rsidR="00E161E0" w:rsidRPr="00737684" w:rsidRDefault="00E161E0" w:rsidP="00E161E0">
          <w:pPr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35657CB0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zapoznałem się z treścią zapytania ofertowe</w:t>
          </w:r>
          <w:r>
            <w:rPr>
              <w:rFonts w:ascii="Times New Roman" w:hAnsi="Times New Roman" w:cs="Times New Roman"/>
              <w:sz w:val="24"/>
              <w:szCs w:val="24"/>
            </w:rPr>
            <w:t>go dla niniejszego zamówienia i 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nie wnoszę do niej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116D34EC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593F21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warantuję wykonanie całości niniejszego zamówienia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zgodnie z treścią zapytania ofertowego wraz z załącznikami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14:paraId="37BA2FB9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7CC592DC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wykonanie / zrealizowanie przedmiotu zamówienia w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terminie 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……..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(wskazać)</w:t>
          </w:r>
        </w:p>
        <w:p w14:paraId="42A00D24" w14:textId="77777777" w:rsidR="00E161E0" w:rsidRPr="004120F0" w:rsidRDefault="00E161E0" w:rsidP="00E161E0">
          <w:pPr>
            <w:pStyle w:val="Akapitzlist"/>
            <w:spacing w:after="0" w:line="240" w:lineRule="auto"/>
            <w:ind w:left="567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124E470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świadczam, że ważność niniejszej oferty wynosi 30 dni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od upływu terminu składania ofert;</w:t>
          </w:r>
        </w:p>
        <w:p w14:paraId="4F5C65AB" w14:textId="77777777" w:rsidR="00E161E0" w:rsidRPr="004120F0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6B527D1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feruję gwarancję </w:t>
          </w:r>
          <w:r w:rsidRPr="00D33333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</w:p>
        <w:p w14:paraId="0EC53679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EC7869D" w14:textId="77777777" w:rsidR="00E161E0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>feruję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…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……………..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(inne warunki, jeśli dotyczy)</w:t>
          </w:r>
        </w:p>
        <w:p w14:paraId="078419E4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E20609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świadczam, że wypełniłem obowiązki informacyjne przewidziane w art. 13 lub art. 14 RODO wobec osób fizycznych, od których dane osobowe bezpośre</w:t>
          </w:r>
          <w:r>
            <w:rPr>
              <w:rFonts w:ascii="Times New Roman" w:hAnsi="Times New Roman" w:cs="Times New Roman"/>
              <w:sz w:val="24"/>
              <w:szCs w:val="24"/>
            </w:rPr>
            <w:t>dnio lub pośrednio pozyskałem w 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celu ubiegania się o udzielenie zamówienia publicznego w niniejszym postępowaniu.* </w:t>
          </w:r>
        </w:p>
        <w:p w14:paraId="070E68AE" w14:textId="77777777" w:rsidR="00E161E0" w:rsidRPr="00D33333" w:rsidRDefault="00E161E0" w:rsidP="00E161E0">
          <w:pPr>
            <w:pStyle w:val="Akapitzlist"/>
            <w:spacing w:after="0" w:line="240" w:lineRule="auto"/>
            <w:ind w:left="567"/>
            <w:jc w:val="both"/>
            <w:rPr>
              <w:rFonts w:ascii="Times New Roman" w:hAnsi="Times New Roman" w:cs="Times New Roman"/>
              <w:i/>
            </w:rPr>
          </w:pPr>
          <w:r w:rsidRPr="00D33333">
            <w:rPr>
              <w:rFonts w:ascii="Times New Roman" w:hAnsi="Times New Roman" w:cs="Times New Roman"/>
              <w:i/>
            </w:rPr>
            <w:t>* W przypadku gdy Wykonawca nie przekazuje danych osobowych innych niż bezpośrednio jego dotyczących lub zachodzi wyłączenie stosowania obowiązku informacyj</w:t>
          </w:r>
          <w:r>
            <w:rPr>
              <w:rFonts w:ascii="Times New Roman" w:hAnsi="Times New Roman" w:cs="Times New Roman"/>
              <w:i/>
            </w:rPr>
            <w:t>nego, stosownie do art. 13 ust. </w:t>
          </w:r>
          <w:r w:rsidRPr="00D33333">
            <w:rPr>
              <w:rFonts w:ascii="Times New Roman" w:hAnsi="Times New Roman" w:cs="Times New Roman"/>
              <w:i/>
            </w:rPr>
            <w:t>4 lub art. 14 ust. 5 RODO</w:t>
          </w:r>
          <w:r w:rsidRPr="00195AD9">
            <w:rPr>
              <w:rFonts w:ascii="Times New Roman" w:hAnsi="Times New Roman" w:cs="Times New Roman"/>
              <w:i/>
              <w:vertAlign w:val="superscript"/>
            </w:rPr>
            <w:footnoteReference w:id="1"/>
          </w:r>
          <w:r w:rsidRPr="00D33333">
            <w:rPr>
              <w:rFonts w:ascii="Times New Roman" w:hAnsi="Times New Roman" w:cs="Times New Roman"/>
              <w:i/>
            </w:rPr>
            <w:t xml:space="preserve"> treści oświadczenia Wykonawca nie składa (us</w:t>
          </w:r>
          <w:r>
            <w:rPr>
              <w:rFonts w:ascii="Times New Roman" w:hAnsi="Times New Roman" w:cs="Times New Roman"/>
              <w:i/>
            </w:rPr>
            <w:t>unięcie treści oświadczenia np. </w:t>
          </w:r>
          <w:r w:rsidRPr="00D33333">
            <w:rPr>
              <w:rFonts w:ascii="Times New Roman" w:hAnsi="Times New Roman" w:cs="Times New Roman"/>
              <w:i/>
            </w:rPr>
            <w:t>przez jego wykreślenie).</w:t>
          </w:r>
        </w:p>
        <w:p w14:paraId="4ED293C8" w14:textId="77777777" w:rsidR="00E161E0" w:rsidRPr="00D33333" w:rsidRDefault="00E161E0" w:rsidP="00E161E0">
          <w:pPr>
            <w:pStyle w:val="Akapitzlist"/>
            <w:spacing w:after="0" w:line="120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7F7C3ED0" w14:textId="77777777" w:rsidR="00E161E0" w:rsidRPr="00D33333" w:rsidRDefault="00E161E0" w:rsidP="00E161E0">
          <w:pPr>
            <w:pStyle w:val="Akapitzlist"/>
            <w:numPr>
              <w:ilvl w:val="0"/>
              <w:numId w:val="8"/>
            </w:numPr>
            <w:spacing w:after="0" w:line="240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4120F0">
            <w:rPr>
              <w:rFonts w:ascii="Times New Roman" w:hAnsi="Times New Roman" w:cs="Times New Roman"/>
              <w:sz w:val="24"/>
              <w:szCs w:val="24"/>
            </w:rPr>
            <w:t xml:space="preserve">kceptuję 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>bez zastrzeżeń</w:t>
          </w:r>
          <w:r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>wzór umowy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przedstawiony w załączniku nr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 do </w:t>
          </w:r>
          <w:r>
            <w:rPr>
              <w:rFonts w:ascii="Times New Roman" w:hAnsi="Times New Roman" w:cs="Times New Roman"/>
              <w:sz w:val="24"/>
              <w:szCs w:val="24"/>
            </w:rPr>
            <w:t>zapytania ofertowego</w:t>
          </w:r>
          <w:r w:rsidRPr="00316C85">
            <w:rPr>
              <w:rFonts w:ascii="Times New Roman" w:hAnsi="Times New Roman" w:cs="Times New Roman"/>
              <w:sz w:val="24"/>
              <w:szCs w:val="24"/>
            </w:rPr>
            <w:t xml:space="preserve">, w tym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warunki płatności tam określone. </w:t>
          </w:r>
          <w:r w:rsidRPr="00D33333">
            <w:rPr>
              <w:rFonts w:ascii="Times New Roman" w:hAnsi="Times New Roman" w:cs="Times New Roman"/>
              <w:i/>
              <w:sz w:val="20"/>
              <w:szCs w:val="20"/>
            </w:rPr>
            <w:t>(jeśli dotyczy)</w:t>
          </w:r>
          <w:r w:rsidRPr="00D3333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77777777" w:rsidR="00E161E0" w:rsidRPr="004120F0" w:rsidRDefault="00E161E0" w:rsidP="00E161E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B18D2E7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25FB15A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237D78" w14:textId="77777777" w:rsidR="00E161E0" w:rsidRDefault="00E161E0" w:rsidP="00E161E0">
          <w:pPr>
            <w:pStyle w:val="Akapitzlist"/>
            <w:spacing w:after="0" w:line="240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77777777" w:rsidR="00E161E0" w:rsidRPr="004B17B9" w:rsidRDefault="00E161E0" w:rsidP="00E161E0">
          <w:pPr>
            <w:pStyle w:val="Akapitzlist"/>
            <w:spacing w:after="0" w:line="240" w:lineRule="auto"/>
            <w:ind w:left="4248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4B17B9">
            <w:rPr>
              <w:rFonts w:ascii="Times New Roman" w:hAnsi="Times New Roman" w:cs="Times New Roman"/>
              <w:i/>
              <w:sz w:val="20"/>
              <w:szCs w:val="20"/>
            </w:rPr>
            <w:t>Data, podpis i pieczęć wykonawcy lub osoby upoważnionej</w:t>
          </w:r>
        </w:p>
        <w:p w14:paraId="551E4E45" w14:textId="77777777" w:rsidR="00E161E0" w:rsidRPr="00316C85" w:rsidRDefault="00E161E0" w:rsidP="00E161E0">
          <w:pPr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AD9119" w14:textId="77777777" w:rsidR="00E161E0" w:rsidRPr="00316C85" w:rsidRDefault="00E161E0" w:rsidP="00E161E0">
          <w:pPr>
            <w:pStyle w:val="Akapitzlist"/>
            <w:tabs>
              <w:tab w:val="left" w:pos="1134"/>
            </w:tabs>
            <w:spacing w:after="0" w:line="240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BF6676" w14:textId="77777777" w:rsidR="00EB2CE8" w:rsidRPr="00EB2CE8" w:rsidRDefault="00EB2CE8" w:rsidP="00EB2CE8">
          <w:pPr>
            <w:spacing w:after="0" w:line="240" w:lineRule="auto"/>
            <w:ind w:left="644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F75D3B2" w14:textId="70264933" w:rsidR="007128AF" w:rsidRPr="00021C68" w:rsidRDefault="007128AF" w:rsidP="00EB2CE8">
          <w:pPr>
            <w:rPr>
              <w:rFonts w:ascii="Century Gothic" w:hAnsi="Century Gothic" w:cs="Arial"/>
              <w:sz w:val="22"/>
              <w:szCs w:val="22"/>
            </w:rPr>
          </w:pPr>
        </w:p>
        <w:p w14:paraId="6E4C3E3F" w14:textId="49FF7AAC" w:rsidR="007128AF" w:rsidRPr="00021C68" w:rsidRDefault="00DE245C">
          <w:pPr>
            <w:spacing w:after="160" w:line="259" w:lineRule="auto"/>
            <w:rPr>
              <w:rFonts w:ascii="Century Gothic" w:hAnsi="Century Gothic" w:cs="Arial"/>
              <w:b/>
              <w:noProof/>
              <w:sz w:val="22"/>
              <w:szCs w:val="22"/>
            </w:rPr>
          </w:pPr>
        </w:p>
      </w:sdtContent>
    </w:sdt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6E82AD87" w14:textId="26481406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2D135DF" w14:textId="66B134BB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0875" w14:textId="77777777" w:rsidR="00DE245C" w:rsidRDefault="00DE245C" w:rsidP="008D28E0">
      <w:pPr>
        <w:spacing w:after="0" w:line="240" w:lineRule="auto"/>
      </w:pPr>
      <w:r>
        <w:separator/>
      </w:r>
    </w:p>
  </w:endnote>
  <w:endnote w:type="continuationSeparator" w:id="0">
    <w:p w14:paraId="148007F8" w14:textId="77777777" w:rsidR="00DE245C" w:rsidRDefault="00DE245C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05E8" w14:textId="77777777" w:rsidR="00DE245C" w:rsidRDefault="00DE245C" w:rsidP="008D28E0">
      <w:pPr>
        <w:spacing w:after="0" w:line="240" w:lineRule="auto"/>
      </w:pPr>
      <w:r>
        <w:separator/>
      </w:r>
    </w:p>
  </w:footnote>
  <w:footnote w:type="continuationSeparator" w:id="0">
    <w:p w14:paraId="6AA6ACD9" w14:textId="77777777" w:rsidR="00DE245C" w:rsidRDefault="00DE245C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D0710"/>
    <w:rsid w:val="00230359"/>
    <w:rsid w:val="00233CCC"/>
    <w:rsid w:val="002B752A"/>
    <w:rsid w:val="002F1107"/>
    <w:rsid w:val="00361A17"/>
    <w:rsid w:val="0036308B"/>
    <w:rsid w:val="00380CC1"/>
    <w:rsid w:val="003A053D"/>
    <w:rsid w:val="003A0697"/>
    <w:rsid w:val="003C0495"/>
    <w:rsid w:val="003C202B"/>
    <w:rsid w:val="003E6996"/>
    <w:rsid w:val="0040206D"/>
    <w:rsid w:val="00415D82"/>
    <w:rsid w:val="00451C1F"/>
    <w:rsid w:val="004E318A"/>
    <w:rsid w:val="005703D8"/>
    <w:rsid w:val="00575058"/>
    <w:rsid w:val="00575854"/>
    <w:rsid w:val="0058479F"/>
    <w:rsid w:val="005A5B7B"/>
    <w:rsid w:val="005D48BA"/>
    <w:rsid w:val="005F30DF"/>
    <w:rsid w:val="006A7964"/>
    <w:rsid w:val="006E0953"/>
    <w:rsid w:val="007128AF"/>
    <w:rsid w:val="00742364"/>
    <w:rsid w:val="0079193F"/>
    <w:rsid w:val="00820F43"/>
    <w:rsid w:val="00826848"/>
    <w:rsid w:val="00876CAB"/>
    <w:rsid w:val="008D28E0"/>
    <w:rsid w:val="008E12B0"/>
    <w:rsid w:val="00935A54"/>
    <w:rsid w:val="009418E2"/>
    <w:rsid w:val="0099494D"/>
    <w:rsid w:val="009C04F1"/>
    <w:rsid w:val="009E6CAD"/>
    <w:rsid w:val="009F438E"/>
    <w:rsid w:val="00A05BB9"/>
    <w:rsid w:val="00A060F7"/>
    <w:rsid w:val="00A26322"/>
    <w:rsid w:val="00A44D48"/>
    <w:rsid w:val="00A6689D"/>
    <w:rsid w:val="00A7059A"/>
    <w:rsid w:val="00AB4DE7"/>
    <w:rsid w:val="00AD0CF3"/>
    <w:rsid w:val="00B12A2E"/>
    <w:rsid w:val="00CE10BF"/>
    <w:rsid w:val="00D67372"/>
    <w:rsid w:val="00DB0CA2"/>
    <w:rsid w:val="00DE245C"/>
    <w:rsid w:val="00E161E0"/>
    <w:rsid w:val="00E2366C"/>
    <w:rsid w:val="00E3761B"/>
    <w:rsid w:val="00EB1022"/>
    <w:rsid w:val="00EB2CE8"/>
    <w:rsid w:val="00F155D4"/>
    <w:rsid w:val="00F223BE"/>
    <w:rsid w:val="00F22BE3"/>
    <w:rsid w:val="00FB3B40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7</cp:revision>
  <dcterms:created xsi:type="dcterms:W3CDTF">2021-04-23T10:49:00Z</dcterms:created>
  <dcterms:modified xsi:type="dcterms:W3CDTF">2021-06-24T12:02:00Z</dcterms:modified>
</cp:coreProperties>
</file>